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3813" w14:textId="0BBA4D09" w:rsidR="00255134" w:rsidRPr="009D1E0F" w:rsidRDefault="009D1E0F" w:rsidP="00020C81">
      <w:pPr>
        <w:jc w:val="center"/>
        <w:rPr>
          <w:b/>
          <w:sz w:val="28"/>
        </w:rPr>
      </w:pPr>
      <w:r>
        <w:rPr>
          <w:b/>
          <w:noProof/>
          <w:sz w:val="28"/>
        </w:rPr>
        <w:drawing>
          <wp:anchor distT="0" distB="0" distL="114300" distR="114300" simplePos="0" relativeHeight="251658240" behindDoc="1" locked="0" layoutInCell="1" allowOverlap="1" wp14:anchorId="0529FD35" wp14:editId="5C7BA31B">
            <wp:simplePos x="0" y="0"/>
            <wp:positionH relativeFrom="column">
              <wp:posOffset>34290</wp:posOffset>
            </wp:positionH>
            <wp:positionV relativeFrom="paragraph">
              <wp:posOffset>0</wp:posOffset>
            </wp:positionV>
            <wp:extent cx="1114425" cy="1325396"/>
            <wp:effectExtent l="0" t="0" r="0" b="8255"/>
            <wp:wrapTight wrapText="bothSides">
              <wp:wrapPolygon edited="0">
                <wp:start x="0" y="0"/>
                <wp:lineTo x="0" y="21424"/>
                <wp:lineTo x="21046" y="21424"/>
                <wp:lineTo x="2104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325396"/>
                    </a:xfrm>
                    <a:prstGeom prst="rect">
                      <a:avLst/>
                    </a:prstGeom>
                  </pic:spPr>
                </pic:pic>
              </a:graphicData>
            </a:graphic>
          </wp:anchor>
        </w:drawing>
      </w:r>
      <w:r w:rsidR="00951CB5" w:rsidRPr="009D1E0F">
        <w:rPr>
          <w:b/>
          <w:sz w:val="28"/>
        </w:rPr>
        <w:t xml:space="preserve">COMPTE RENDU DE </w:t>
      </w:r>
      <w:proofErr w:type="gramStart"/>
      <w:r w:rsidR="00951CB5" w:rsidRPr="009D1E0F">
        <w:rPr>
          <w:b/>
          <w:sz w:val="28"/>
        </w:rPr>
        <w:t>LA  CAPA</w:t>
      </w:r>
      <w:proofErr w:type="gramEnd"/>
      <w:r w:rsidR="00951CB5" w:rsidRPr="009D1E0F">
        <w:rPr>
          <w:b/>
          <w:sz w:val="28"/>
        </w:rPr>
        <w:t xml:space="preserve"> DU 21 JUILLET</w:t>
      </w:r>
    </w:p>
    <w:p w14:paraId="7B84C63E" w14:textId="70DF9F43" w:rsidR="00255134" w:rsidRPr="009D1E0F" w:rsidRDefault="00951CB5" w:rsidP="00020C81">
      <w:pPr>
        <w:jc w:val="center"/>
        <w:rPr>
          <w:b/>
          <w:sz w:val="28"/>
        </w:rPr>
      </w:pPr>
      <w:proofErr w:type="gramStart"/>
      <w:r w:rsidRPr="009D1E0F">
        <w:rPr>
          <w:b/>
          <w:sz w:val="28"/>
        </w:rPr>
        <w:t>pour</w:t>
      </w:r>
      <w:proofErr w:type="gramEnd"/>
      <w:r w:rsidRPr="009D1E0F">
        <w:rPr>
          <w:b/>
          <w:sz w:val="28"/>
        </w:rPr>
        <w:t xml:space="preserve"> la Titularisation des fonctionnaires stagiaires BOEN PSY EN</w:t>
      </w:r>
    </w:p>
    <w:p w14:paraId="2FB630B6" w14:textId="77777777" w:rsidR="00255134" w:rsidRPr="009D1E0F" w:rsidRDefault="00255134" w:rsidP="00020C81">
      <w:pPr>
        <w:jc w:val="center"/>
        <w:rPr>
          <w:b/>
          <w:sz w:val="28"/>
        </w:rPr>
      </w:pPr>
    </w:p>
    <w:p w14:paraId="7B777714" w14:textId="45664A18" w:rsidR="00255134" w:rsidRPr="009D1E0F" w:rsidRDefault="00951CB5" w:rsidP="001463A1">
      <w:pPr>
        <w:spacing w:after="0"/>
        <w:jc w:val="both"/>
        <w:rPr>
          <w:sz w:val="24"/>
          <w:szCs w:val="24"/>
        </w:rPr>
      </w:pPr>
      <w:r w:rsidRPr="009D1E0F">
        <w:rPr>
          <w:sz w:val="24"/>
          <w:szCs w:val="24"/>
        </w:rPr>
        <w:t xml:space="preserve">En préambule </w:t>
      </w:r>
      <w:r w:rsidR="00D54D97" w:rsidRPr="009D1E0F">
        <w:rPr>
          <w:sz w:val="24"/>
          <w:szCs w:val="24"/>
        </w:rPr>
        <w:t xml:space="preserve">de cette CAPA nous avons souhaité revenir </w:t>
      </w:r>
      <w:r w:rsidRPr="009D1E0F">
        <w:rPr>
          <w:sz w:val="24"/>
          <w:szCs w:val="24"/>
        </w:rPr>
        <w:t xml:space="preserve">sur </w:t>
      </w:r>
      <w:r w:rsidR="000B3F7D" w:rsidRPr="009D1E0F">
        <w:rPr>
          <w:sz w:val="24"/>
          <w:szCs w:val="24"/>
        </w:rPr>
        <w:t>les modalités de</w:t>
      </w:r>
      <w:r w:rsidRPr="009D1E0F">
        <w:rPr>
          <w:sz w:val="24"/>
          <w:szCs w:val="24"/>
        </w:rPr>
        <w:t xml:space="preserve"> titularisation des </w:t>
      </w:r>
      <w:r w:rsidR="00D54D97" w:rsidRPr="009D1E0F">
        <w:rPr>
          <w:sz w:val="24"/>
          <w:szCs w:val="24"/>
        </w:rPr>
        <w:t xml:space="preserve">stagiaires : </w:t>
      </w:r>
      <w:r w:rsidR="000B3F7D" w:rsidRPr="009D1E0F">
        <w:rPr>
          <w:sz w:val="24"/>
          <w:szCs w:val="24"/>
        </w:rPr>
        <w:t xml:space="preserve">nous pointons une </w:t>
      </w:r>
      <w:r w:rsidR="00D54D97" w:rsidRPr="009D1E0F">
        <w:rPr>
          <w:sz w:val="24"/>
          <w:szCs w:val="24"/>
        </w:rPr>
        <w:t xml:space="preserve">opacité </w:t>
      </w:r>
      <w:r w:rsidRPr="009D1E0F">
        <w:rPr>
          <w:sz w:val="24"/>
          <w:szCs w:val="24"/>
        </w:rPr>
        <w:t xml:space="preserve">des </w:t>
      </w:r>
      <w:r w:rsidR="002031BC" w:rsidRPr="009D1E0F">
        <w:rPr>
          <w:sz w:val="24"/>
          <w:szCs w:val="24"/>
        </w:rPr>
        <w:t>critères,</w:t>
      </w:r>
      <w:r w:rsidR="00D54D97" w:rsidRPr="009D1E0F">
        <w:rPr>
          <w:sz w:val="24"/>
          <w:szCs w:val="24"/>
        </w:rPr>
        <w:t xml:space="preserve"> </w:t>
      </w:r>
      <w:r w:rsidR="000B3F7D" w:rsidRPr="009D1E0F">
        <w:rPr>
          <w:sz w:val="24"/>
          <w:szCs w:val="24"/>
        </w:rPr>
        <w:t xml:space="preserve">une </w:t>
      </w:r>
      <w:r w:rsidR="00D54D97" w:rsidRPr="009D1E0F">
        <w:rPr>
          <w:sz w:val="24"/>
          <w:szCs w:val="24"/>
        </w:rPr>
        <w:t xml:space="preserve">absence d’accompagnement et </w:t>
      </w:r>
      <w:r w:rsidR="000B3F7D" w:rsidRPr="009D1E0F">
        <w:rPr>
          <w:sz w:val="24"/>
          <w:szCs w:val="24"/>
        </w:rPr>
        <w:t xml:space="preserve">un </w:t>
      </w:r>
      <w:r w:rsidRPr="009D1E0F">
        <w:rPr>
          <w:sz w:val="24"/>
          <w:szCs w:val="24"/>
        </w:rPr>
        <w:t>manq</w:t>
      </w:r>
      <w:r w:rsidR="002031BC" w:rsidRPr="009D1E0F">
        <w:rPr>
          <w:sz w:val="24"/>
          <w:szCs w:val="24"/>
        </w:rPr>
        <w:t>ue de communication du rectorat.</w:t>
      </w:r>
    </w:p>
    <w:p w14:paraId="3120269D" w14:textId="1A0F3B79" w:rsidR="00255134" w:rsidRPr="009D1E0F" w:rsidRDefault="00951CB5" w:rsidP="002031BC">
      <w:pPr>
        <w:jc w:val="both"/>
        <w:rPr>
          <w:sz w:val="24"/>
          <w:szCs w:val="24"/>
        </w:rPr>
      </w:pPr>
      <w:r w:rsidRPr="009D1E0F">
        <w:rPr>
          <w:sz w:val="24"/>
          <w:szCs w:val="24"/>
        </w:rPr>
        <w:t xml:space="preserve">Nous insistons </w:t>
      </w:r>
      <w:r w:rsidR="00741F97" w:rsidRPr="009D1E0F">
        <w:rPr>
          <w:sz w:val="24"/>
          <w:szCs w:val="24"/>
        </w:rPr>
        <w:t xml:space="preserve">notamment </w:t>
      </w:r>
      <w:r w:rsidRPr="009D1E0F">
        <w:rPr>
          <w:sz w:val="24"/>
          <w:szCs w:val="24"/>
        </w:rPr>
        <w:t>sur la brutalité de la procédure ressentie par les stagiaires convoquées de</w:t>
      </w:r>
      <w:r w:rsidR="00D54D97" w:rsidRPr="009D1E0F">
        <w:rPr>
          <w:sz w:val="24"/>
          <w:szCs w:val="24"/>
        </w:rPr>
        <w:t xml:space="preserve">vant le jury de titularisation </w:t>
      </w:r>
      <w:r w:rsidRPr="009D1E0F">
        <w:rPr>
          <w:sz w:val="24"/>
          <w:szCs w:val="24"/>
        </w:rPr>
        <w:t xml:space="preserve">sans en comprendre les raisons </w:t>
      </w:r>
      <w:r w:rsidR="002031BC" w:rsidRPr="009D1E0F">
        <w:rPr>
          <w:sz w:val="24"/>
          <w:szCs w:val="24"/>
        </w:rPr>
        <w:t>et sans même que la</w:t>
      </w:r>
      <w:r w:rsidRPr="009D1E0F">
        <w:rPr>
          <w:sz w:val="24"/>
          <w:szCs w:val="24"/>
        </w:rPr>
        <w:t xml:space="preserve"> respons</w:t>
      </w:r>
      <w:r w:rsidR="00D54D97" w:rsidRPr="009D1E0F">
        <w:rPr>
          <w:sz w:val="24"/>
          <w:szCs w:val="24"/>
        </w:rPr>
        <w:t xml:space="preserve">able du centre de formation ne </w:t>
      </w:r>
      <w:r w:rsidRPr="009D1E0F">
        <w:rPr>
          <w:sz w:val="24"/>
          <w:szCs w:val="24"/>
        </w:rPr>
        <w:t xml:space="preserve">soit </w:t>
      </w:r>
      <w:r w:rsidR="00D54D97" w:rsidRPr="009D1E0F">
        <w:rPr>
          <w:sz w:val="24"/>
          <w:szCs w:val="24"/>
        </w:rPr>
        <w:t>tenue informée</w:t>
      </w:r>
      <w:r w:rsidR="002031BC" w:rsidRPr="009D1E0F">
        <w:rPr>
          <w:sz w:val="24"/>
          <w:szCs w:val="24"/>
        </w:rPr>
        <w:t>.</w:t>
      </w:r>
      <w:r w:rsidRPr="009D1E0F">
        <w:rPr>
          <w:sz w:val="24"/>
          <w:szCs w:val="24"/>
        </w:rPr>
        <w:t xml:space="preserve"> </w:t>
      </w:r>
    </w:p>
    <w:p w14:paraId="397621B0" w14:textId="77777777" w:rsidR="00255134" w:rsidRPr="009D1E0F" w:rsidRDefault="00951CB5" w:rsidP="002031BC">
      <w:pPr>
        <w:jc w:val="both"/>
        <w:rPr>
          <w:sz w:val="24"/>
          <w:szCs w:val="24"/>
        </w:rPr>
      </w:pPr>
      <w:r w:rsidRPr="009D1E0F">
        <w:rPr>
          <w:sz w:val="24"/>
          <w:szCs w:val="24"/>
        </w:rPr>
        <w:t>Nous attirons l ‘attention sur le fait que cette année</w:t>
      </w:r>
      <w:r w:rsidR="002031BC" w:rsidRPr="009D1E0F">
        <w:rPr>
          <w:sz w:val="24"/>
          <w:szCs w:val="24"/>
        </w:rPr>
        <w:t> :</w:t>
      </w:r>
    </w:p>
    <w:p w14:paraId="03F72FD0" w14:textId="0098310D" w:rsidR="00255134" w:rsidRPr="009D1E0F" w:rsidRDefault="002031BC" w:rsidP="002031BC">
      <w:pPr>
        <w:jc w:val="both"/>
        <w:rPr>
          <w:sz w:val="24"/>
          <w:szCs w:val="24"/>
        </w:rPr>
      </w:pPr>
      <w:r w:rsidRPr="009D1E0F">
        <w:rPr>
          <w:b/>
          <w:sz w:val="24"/>
          <w:szCs w:val="24"/>
        </w:rPr>
        <w:t xml:space="preserve">Sur </w:t>
      </w:r>
      <w:r w:rsidR="009C44E3" w:rsidRPr="009D1E0F">
        <w:rPr>
          <w:b/>
          <w:sz w:val="24"/>
          <w:szCs w:val="24"/>
        </w:rPr>
        <w:t xml:space="preserve">28 </w:t>
      </w:r>
      <w:r w:rsidR="00951CB5" w:rsidRPr="009D1E0F">
        <w:rPr>
          <w:b/>
          <w:sz w:val="24"/>
          <w:szCs w:val="24"/>
        </w:rPr>
        <w:t>stagiaires</w:t>
      </w:r>
      <w:r w:rsidR="00951CB5" w:rsidRPr="009D1E0F">
        <w:rPr>
          <w:sz w:val="24"/>
          <w:szCs w:val="24"/>
        </w:rPr>
        <w:t xml:space="preserve"> il y a eu </w:t>
      </w:r>
      <w:r w:rsidR="00951CB5" w:rsidRPr="009D1E0F">
        <w:rPr>
          <w:b/>
          <w:sz w:val="24"/>
          <w:szCs w:val="24"/>
        </w:rPr>
        <w:t>2 abandons</w:t>
      </w:r>
      <w:r w:rsidR="00951CB5" w:rsidRPr="009D1E0F">
        <w:rPr>
          <w:sz w:val="24"/>
          <w:szCs w:val="24"/>
        </w:rPr>
        <w:t xml:space="preserve"> et </w:t>
      </w:r>
      <w:r w:rsidRPr="009D1E0F">
        <w:rPr>
          <w:b/>
          <w:sz w:val="24"/>
          <w:szCs w:val="24"/>
        </w:rPr>
        <w:t xml:space="preserve">6 convocations </w:t>
      </w:r>
      <w:r w:rsidR="00951CB5" w:rsidRPr="009D1E0F">
        <w:rPr>
          <w:b/>
          <w:sz w:val="24"/>
          <w:szCs w:val="24"/>
        </w:rPr>
        <w:t xml:space="preserve">devant le jury </w:t>
      </w:r>
      <w:r w:rsidR="00951CB5" w:rsidRPr="009D1E0F">
        <w:rPr>
          <w:sz w:val="24"/>
          <w:szCs w:val="24"/>
        </w:rPr>
        <w:t xml:space="preserve">de titularisation </w:t>
      </w:r>
      <w:r w:rsidR="00F62290" w:rsidRPr="009D1E0F">
        <w:rPr>
          <w:sz w:val="24"/>
          <w:szCs w:val="24"/>
        </w:rPr>
        <w:t>sans qu’aucune mesure d’accomp</w:t>
      </w:r>
      <w:r w:rsidR="00951CB5" w:rsidRPr="009D1E0F">
        <w:rPr>
          <w:sz w:val="24"/>
          <w:szCs w:val="24"/>
        </w:rPr>
        <w:t>a</w:t>
      </w:r>
      <w:r w:rsidR="00F62290" w:rsidRPr="009D1E0F">
        <w:rPr>
          <w:sz w:val="24"/>
          <w:szCs w:val="24"/>
        </w:rPr>
        <w:t xml:space="preserve">gnement n’ait </w:t>
      </w:r>
      <w:r w:rsidR="00BC3D88" w:rsidRPr="009D1E0F">
        <w:rPr>
          <w:sz w:val="24"/>
          <w:szCs w:val="24"/>
        </w:rPr>
        <w:t xml:space="preserve">été déclenchée comme cela doit se produire quand un stagiaire rencontre des difficultés. Finalement, les convocations se soldent par </w:t>
      </w:r>
      <w:r w:rsidR="00951CB5" w:rsidRPr="009D1E0F">
        <w:rPr>
          <w:b/>
          <w:sz w:val="24"/>
          <w:szCs w:val="24"/>
        </w:rPr>
        <w:t>1</w:t>
      </w:r>
      <w:r w:rsidRPr="009D1E0F">
        <w:rPr>
          <w:b/>
          <w:sz w:val="24"/>
          <w:szCs w:val="24"/>
        </w:rPr>
        <w:t xml:space="preserve"> </w:t>
      </w:r>
      <w:r w:rsidR="00951CB5" w:rsidRPr="009D1E0F">
        <w:rPr>
          <w:b/>
          <w:sz w:val="24"/>
          <w:szCs w:val="24"/>
        </w:rPr>
        <w:t>refus définitif et 2 renouvellement</w:t>
      </w:r>
      <w:r w:rsidR="00F62290" w:rsidRPr="009D1E0F">
        <w:rPr>
          <w:b/>
          <w:sz w:val="24"/>
          <w:szCs w:val="24"/>
        </w:rPr>
        <w:t>s</w:t>
      </w:r>
      <w:r w:rsidR="00951CB5" w:rsidRPr="009D1E0F">
        <w:rPr>
          <w:b/>
          <w:sz w:val="24"/>
          <w:szCs w:val="24"/>
        </w:rPr>
        <w:t xml:space="preserve"> de</w:t>
      </w:r>
      <w:r w:rsidR="00951CB5" w:rsidRPr="009D1E0F">
        <w:rPr>
          <w:sz w:val="24"/>
          <w:szCs w:val="24"/>
        </w:rPr>
        <w:t xml:space="preserve"> </w:t>
      </w:r>
      <w:r w:rsidR="00951CB5" w:rsidRPr="009D1E0F">
        <w:rPr>
          <w:b/>
          <w:sz w:val="24"/>
          <w:szCs w:val="24"/>
        </w:rPr>
        <w:t>stage</w:t>
      </w:r>
      <w:r w:rsidR="00741F97" w:rsidRPr="009D1E0F">
        <w:rPr>
          <w:sz w:val="24"/>
          <w:szCs w:val="24"/>
        </w:rPr>
        <w:t xml:space="preserve"> ce qui nous parait beaucoup d’autant plus que les PsyEN stagiaires</w:t>
      </w:r>
      <w:r w:rsidR="00BC3D88" w:rsidRPr="009D1E0F">
        <w:rPr>
          <w:sz w:val="24"/>
          <w:szCs w:val="24"/>
        </w:rPr>
        <w:t>, à la différence des autres disciplines,</w:t>
      </w:r>
      <w:r w:rsidR="00741F97" w:rsidRPr="009D1E0F">
        <w:rPr>
          <w:sz w:val="24"/>
          <w:szCs w:val="24"/>
        </w:rPr>
        <w:t xml:space="preserve"> sont déjà titulaires d’un M2.</w:t>
      </w:r>
    </w:p>
    <w:p w14:paraId="3CF1EDFE" w14:textId="77777777" w:rsidR="00255134" w:rsidRPr="009D1E0F" w:rsidRDefault="00951CB5" w:rsidP="002031BC">
      <w:pPr>
        <w:jc w:val="both"/>
        <w:rPr>
          <w:sz w:val="24"/>
          <w:szCs w:val="24"/>
        </w:rPr>
      </w:pPr>
      <w:r w:rsidRPr="009D1E0F">
        <w:rPr>
          <w:sz w:val="24"/>
          <w:szCs w:val="24"/>
        </w:rPr>
        <w:t xml:space="preserve">Nous demandons alors </w:t>
      </w:r>
      <w:r w:rsidR="002031BC" w:rsidRPr="009D1E0F">
        <w:rPr>
          <w:sz w:val="24"/>
          <w:szCs w:val="24"/>
        </w:rPr>
        <w:t xml:space="preserve">oralement </w:t>
      </w:r>
      <w:r w:rsidRPr="009D1E0F">
        <w:rPr>
          <w:sz w:val="24"/>
          <w:szCs w:val="24"/>
        </w:rPr>
        <w:t>un éclaircissement sur les critères adoptés</w:t>
      </w:r>
      <w:r w:rsidR="002031BC" w:rsidRPr="009D1E0F">
        <w:rPr>
          <w:sz w:val="24"/>
          <w:szCs w:val="24"/>
        </w:rPr>
        <w:t>, nos écrits étant restés sans réponse.</w:t>
      </w:r>
    </w:p>
    <w:p w14:paraId="2844024A" w14:textId="59A40911" w:rsidR="00255134" w:rsidRPr="009D1E0F" w:rsidRDefault="00364A4F" w:rsidP="001463A1">
      <w:pPr>
        <w:spacing w:after="0"/>
        <w:jc w:val="both"/>
        <w:rPr>
          <w:sz w:val="24"/>
          <w:szCs w:val="24"/>
        </w:rPr>
      </w:pPr>
      <w:r w:rsidRPr="009D1E0F">
        <w:rPr>
          <w:sz w:val="24"/>
          <w:szCs w:val="24"/>
        </w:rPr>
        <w:t>M</w:t>
      </w:r>
      <w:r w:rsidR="00951CB5" w:rsidRPr="009D1E0F">
        <w:rPr>
          <w:sz w:val="24"/>
          <w:szCs w:val="24"/>
        </w:rPr>
        <w:t xml:space="preserve"> Rambaud</w:t>
      </w:r>
      <w:r w:rsidRPr="009D1E0F">
        <w:rPr>
          <w:sz w:val="24"/>
          <w:szCs w:val="24"/>
        </w:rPr>
        <w:t>,</w:t>
      </w:r>
      <w:r w:rsidR="00951CB5" w:rsidRPr="009D1E0F">
        <w:rPr>
          <w:sz w:val="24"/>
          <w:szCs w:val="24"/>
        </w:rPr>
        <w:t xml:space="preserve"> DRRH</w:t>
      </w:r>
      <w:r w:rsidRPr="009D1E0F">
        <w:rPr>
          <w:sz w:val="24"/>
          <w:szCs w:val="24"/>
        </w:rPr>
        <w:t>,</w:t>
      </w:r>
      <w:r w:rsidR="00951CB5" w:rsidRPr="009D1E0F">
        <w:rPr>
          <w:sz w:val="24"/>
          <w:szCs w:val="24"/>
        </w:rPr>
        <w:t xml:space="preserve"> donne la parole </w:t>
      </w:r>
      <w:r w:rsidR="002031BC" w:rsidRPr="009D1E0F">
        <w:rPr>
          <w:sz w:val="24"/>
          <w:szCs w:val="24"/>
        </w:rPr>
        <w:t>à</w:t>
      </w:r>
      <w:r w:rsidR="00951CB5" w:rsidRPr="009D1E0F">
        <w:rPr>
          <w:sz w:val="24"/>
          <w:szCs w:val="24"/>
        </w:rPr>
        <w:t xml:space="preserve"> Mr Laffont IEN</w:t>
      </w:r>
      <w:r w:rsidR="002031BC" w:rsidRPr="009D1E0F">
        <w:rPr>
          <w:sz w:val="24"/>
          <w:szCs w:val="24"/>
        </w:rPr>
        <w:t xml:space="preserve">, </w:t>
      </w:r>
      <w:r w:rsidR="00F62290" w:rsidRPr="009D1E0F">
        <w:rPr>
          <w:sz w:val="24"/>
          <w:szCs w:val="24"/>
        </w:rPr>
        <w:t>conseiller</w:t>
      </w:r>
      <w:r w:rsidR="002031BC" w:rsidRPr="009D1E0F">
        <w:rPr>
          <w:sz w:val="24"/>
          <w:szCs w:val="24"/>
        </w:rPr>
        <w:t xml:space="preserve"> technique sur l’inclusion auprès de la rectrice en charge </w:t>
      </w:r>
      <w:r w:rsidR="001463A1" w:rsidRPr="009D1E0F">
        <w:rPr>
          <w:sz w:val="24"/>
          <w:szCs w:val="24"/>
        </w:rPr>
        <w:t>des stagiaires :</w:t>
      </w:r>
    </w:p>
    <w:p w14:paraId="5418A2A1" w14:textId="6F86A41A" w:rsidR="00255134" w:rsidRPr="009D1E0F" w:rsidRDefault="00951CB5" w:rsidP="001463A1">
      <w:pPr>
        <w:spacing w:after="0"/>
        <w:jc w:val="both"/>
        <w:rPr>
          <w:sz w:val="24"/>
          <w:szCs w:val="24"/>
        </w:rPr>
      </w:pPr>
      <w:r w:rsidRPr="009D1E0F">
        <w:rPr>
          <w:sz w:val="24"/>
          <w:szCs w:val="24"/>
        </w:rPr>
        <w:t>Les critères pour la convocation devant le jury serai</w:t>
      </w:r>
      <w:r w:rsidR="002031BC" w:rsidRPr="009D1E0F">
        <w:rPr>
          <w:sz w:val="24"/>
          <w:szCs w:val="24"/>
        </w:rPr>
        <w:t>en</w:t>
      </w:r>
      <w:r w:rsidRPr="009D1E0F">
        <w:rPr>
          <w:sz w:val="24"/>
          <w:szCs w:val="24"/>
        </w:rPr>
        <w:t xml:space="preserve">t les dossiers pour lesquels on notait quelques écarts même minimes entre les avis de </w:t>
      </w:r>
      <w:r w:rsidR="00F62290" w:rsidRPr="009D1E0F">
        <w:rPr>
          <w:sz w:val="24"/>
          <w:szCs w:val="24"/>
        </w:rPr>
        <w:t>l’</w:t>
      </w:r>
      <w:proofErr w:type="spellStart"/>
      <w:r w:rsidR="00F62290" w:rsidRPr="009D1E0F">
        <w:rPr>
          <w:sz w:val="24"/>
          <w:szCs w:val="24"/>
        </w:rPr>
        <w:t>Inspe</w:t>
      </w:r>
      <w:proofErr w:type="spellEnd"/>
      <w:r w:rsidR="00F62290" w:rsidRPr="009D1E0F">
        <w:rPr>
          <w:sz w:val="24"/>
          <w:szCs w:val="24"/>
        </w:rPr>
        <w:t>,</w:t>
      </w:r>
      <w:r w:rsidRPr="009D1E0F">
        <w:rPr>
          <w:sz w:val="24"/>
          <w:szCs w:val="24"/>
        </w:rPr>
        <w:t xml:space="preserve"> des </w:t>
      </w:r>
      <w:r w:rsidR="009C44E3" w:rsidRPr="009D1E0F">
        <w:rPr>
          <w:sz w:val="24"/>
          <w:szCs w:val="24"/>
        </w:rPr>
        <w:t>IEN</w:t>
      </w:r>
      <w:r w:rsidRPr="009D1E0F">
        <w:rPr>
          <w:sz w:val="24"/>
          <w:szCs w:val="24"/>
        </w:rPr>
        <w:t xml:space="preserve"> qui sont pour 95% des avis</w:t>
      </w:r>
      <w:r w:rsidR="009C44E3" w:rsidRPr="009D1E0F">
        <w:rPr>
          <w:sz w:val="24"/>
          <w:szCs w:val="24"/>
        </w:rPr>
        <w:t xml:space="preserve"> excellents et ceux des tuteurs.</w:t>
      </w:r>
    </w:p>
    <w:p w14:paraId="01F6646D" w14:textId="6A7A392C" w:rsidR="00CF08AD" w:rsidRPr="009D1E0F" w:rsidRDefault="009C44E3" w:rsidP="00CF08AD">
      <w:pPr>
        <w:spacing w:after="0"/>
        <w:jc w:val="both"/>
        <w:rPr>
          <w:sz w:val="24"/>
          <w:szCs w:val="24"/>
        </w:rPr>
      </w:pPr>
      <w:r w:rsidRPr="009D1E0F">
        <w:rPr>
          <w:sz w:val="24"/>
          <w:szCs w:val="24"/>
        </w:rPr>
        <w:t xml:space="preserve">Encore une fois nous nous étonnons que des stagiaires n’ayant reçu que des avis favorables de la part des différents examinateurs soient convoqués sans motif explicite devant le jury de titularisation et demandons des chiffres pour les autres corps. Chez les certifiés 8% ne sont pas titularisés et 3 % en EPS. 3/26 équivaut à 11,5% pour des </w:t>
      </w:r>
      <w:r w:rsidR="0085748F" w:rsidRPr="009D1E0F">
        <w:rPr>
          <w:sz w:val="24"/>
          <w:szCs w:val="24"/>
        </w:rPr>
        <w:t>stagiaires</w:t>
      </w:r>
      <w:r w:rsidR="00DB41A1" w:rsidRPr="009D1E0F">
        <w:rPr>
          <w:sz w:val="24"/>
          <w:szCs w:val="24"/>
        </w:rPr>
        <w:t xml:space="preserve"> déjà titulaires d’un master…</w:t>
      </w:r>
    </w:p>
    <w:p w14:paraId="6DF04E15" w14:textId="77777777" w:rsidR="00CF08AD" w:rsidRPr="009D1E0F" w:rsidRDefault="00CF08AD" w:rsidP="00CF08AD">
      <w:pPr>
        <w:spacing w:after="0"/>
        <w:jc w:val="both"/>
        <w:rPr>
          <w:sz w:val="24"/>
          <w:szCs w:val="24"/>
        </w:rPr>
      </w:pPr>
    </w:p>
    <w:p w14:paraId="0A8F80F1" w14:textId="1B5262DF" w:rsidR="00255134" w:rsidRPr="009D1E0F" w:rsidRDefault="001463A1" w:rsidP="001463A1">
      <w:pPr>
        <w:spacing w:after="0"/>
        <w:jc w:val="both"/>
        <w:rPr>
          <w:sz w:val="24"/>
          <w:szCs w:val="24"/>
        </w:rPr>
      </w:pPr>
      <w:r w:rsidRPr="009D1E0F">
        <w:rPr>
          <w:sz w:val="24"/>
          <w:szCs w:val="24"/>
        </w:rPr>
        <w:t xml:space="preserve">La CAPA se poursuit avec </w:t>
      </w:r>
      <w:r w:rsidR="00951CB5" w:rsidRPr="009D1E0F">
        <w:rPr>
          <w:sz w:val="24"/>
          <w:szCs w:val="24"/>
        </w:rPr>
        <w:t>l</w:t>
      </w:r>
      <w:r w:rsidRPr="009D1E0F">
        <w:rPr>
          <w:sz w:val="24"/>
          <w:szCs w:val="24"/>
        </w:rPr>
        <w:t>’</w:t>
      </w:r>
      <w:r w:rsidR="00951CB5" w:rsidRPr="009D1E0F">
        <w:rPr>
          <w:sz w:val="24"/>
          <w:szCs w:val="24"/>
        </w:rPr>
        <w:t>e</w:t>
      </w:r>
      <w:r w:rsidRPr="009D1E0F">
        <w:rPr>
          <w:sz w:val="24"/>
          <w:szCs w:val="24"/>
        </w:rPr>
        <w:t xml:space="preserve">xamen </w:t>
      </w:r>
      <w:r w:rsidR="00951CB5" w:rsidRPr="009D1E0F">
        <w:rPr>
          <w:sz w:val="24"/>
          <w:szCs w:val="24"/>
        </w:rPr>
        <w:t xml:space="preserve">de la </w:t>
      </w:r>
      <w:r w:rsidRPr="009D1E0F">
        <w:rPr>
          <w:sz w:val="24"/>
          <w:szCs w:val="24"/>
        </w:rPr>
        <w:t xml:space="preserve">situation de la </w:t>
      </w:r>
      <w:r w:rsidR="00951CB5" w:rsidRPr="009D1E0F">
        <w:rPr>
          <w:sz w:val="24"/>
          <w:szCs w:val="24"/>
        </w:rPr>
        <w:t>collègue stagiaire sous obligation d’emploi pour laquelle le jury</w:t>
      </w:r>
      <w:r w:rsidR="00D72E91" w:rsidRPr="009D1E0F">
        <w:rPr>
          <w:sz w:val="24"/>
          <w:szCs w:val="24"/>
        </w:rPr>
        <w:t xml:space="preserve"> (obligatoire dans ce cas-là)</w:t>
      </w:r>
      <w:r w:rsidRPr="009D1E0F">
        <w:rPr>
          <w:sz w:val="24"/>
          <w:szCs w:val="24"/>
        </w:rPr>
        <w:t xml:space="preserve"> a émis </w:t>
      </w:r>
      <w:r w:rsidR="00951CB5" w:rsidRPr="009D1E0F">
        <w:rPr>
          <w:sz w:val="24"/>
          <w:szCs w:val="24"/>
        </w:rPr>
        <w:t>une proposition de non titularis</w:t>
      </w:r>
      <w:r w:rsidR="009C44E3" w:rsidRPr="009D1E0F">
        <w:rPr>
          <w:sz w:val="24"/>
          <w:szCs w:val="24"/>
        </w:rPr>
        <w:t xml:space="preserve">ation avec reconduction </w:t>
      </w:r>
      <w:r w:rsidR="00D72E91" w:rsidRPr="009D1E0F">
        <w:rPr>
          <w:sz w:val="24"/>
          <w:szCs w:val="24"/>
        </w:rPr>
        <w:t>d’une</w:t>
      </w:r>
      <w:r w:rsidR="009C44E3" w:rsidRPr="009D1E0F">
        <w:rPr>
          <w:sz w:val="24"/>
          <w:szCs w:val="24"/>
        </w:rPr>
        <w:t xml:space="preserve"> </w:t>
      </w:r>
      <w:r w:rsidR="00951CB5" w:rsidRPr="009D1E0F">
        <w:rPr>
          <w:sz w:val="24"/>
          <w:szCs w:val="24"/>
        </w:rPr>
        <w:t>an</w:t>
      </w:r>
      <w:r w:rsidR="0085748F" w:rsidRPr="009D1E0F">
        <w:rPr>
          <w:sz w:val="24"/>
          <w:szCs w:val="24"/>
        </w:rPr>
        <w:t>née</w:t>
      </w:r>
      <w:r w:rsidR="00951CB5" w:rsidRPr="009D1E0F">
        <w:rPr>
          <w:sz w:val="24"/>
          <w:szCs w:val="24"/>
        </w:rPr>
        <w:t xml:space="preserve"> de stage malgré les 2 avis favorable </w:t>
      </w:r>
      <w:r w:rsidR="009C44E3" w:rsidRPr="009D1E0F">
        <w:rPr>
          <w:sz w:val="24"/>
          <w:szCs w:val="24"/>
        </w:rPr>
        <w:t>à</w:t>
      </w:r>
      <w:r w:rsidR="00951CB5" w:rsidRPr="009D1E0F">
        <w:rPr>
          <w:sz w:val="24"/>
          <w:szCs w:val="24"/>
        </w:rPr>
        <w:t xml:space="preserve"> la titular</w:t>
      </w:r>
      <w:r w:rsidR="0085748F" w:rsidRPr="009D1E0F">
        <w:rPr>
          <w:sz w:val="24"/>
          <w:szCs w:val="24"/>
        </w:rPr>
        <w:t>isation de l’IEN et de L’INSPE.</w:t>
      </w:r>
    </w:p>
    <w:p w14:paraId="74ED42E1" w14:textId="42A7CE5E" w:rsidR="00255134" w:rsidRPr="009D1E0F" w:rsidRDefault="00951CB5" w:rsidP="001463A1">
      <w:pPr>
        <w:spacing w:after="0"/>
        <w:jc w:val="both"/>
        <w:rPr>
          <w:sz w:val="24"/>
          <w:szCs w:val="24"/>
        </w:rPr>
      </w:pPr>
      <w:r w:rsidRPr="009D1E0F">
        <w:rPr>
          <w:sz w:val="24"/>
          <w:szCs w:val="24"/>
        </w:rPr>
        <w:t xml:space="preserve">Nous intervenons pour questionner </w:t>
      </w:r>
      <w:r w:rsidR="001463A1" w:rsidRPr="009D1E0F">
        <w:rPr>
          <w:sz w:val="24"/>
          <w:szCs w:val="24"/>
        </w:rPr>
        <w:t>là encore les critères et</w:t>
      </w:r>
      <w:r w:rsidRPr="009D1E0F">
        <w:rPr>
          <w:sz w:val="24"/>
          <w:szCs w:val="24"/>
        </w:rPr>
        <w:t xml:space="preserve"> le bie</w:t>
      </w:r>
      <w:r w:rsidR="00020C81" w:rsidRPr="009D1E0F">
        <w:rPr>
          <w:sz w:val="24"/>
          <w:szCs w:val="24"/>
        </w:rPr>
        <w:t>n</w:t>
      </w:r>
      <w:r w:rsidR="001463A1" w:rsidRPr="009D1E0F">
        <w:rPr>
          <w:sz w:val="24"/>
          <w:szCs w:val="24"/>
        </w:rPr>
        <w:t xml:space="preserve"> fondé des difficultés et d</w:t>
      </w:r>
      <w:r w:rsidRPr="009D1E0F">
        <w:rPr>
          <w:sz w:val="24"/>
          <w:szCs w:val="24"/>
        </w:rPr>
        <w:t>es manques relevés concernant le fonctionnement de l’institution lors de l’oral en insistant sur le fait que ce sont des connaissances qui s’acquiert avec la pratique</w:t>
      </w:r>
      <w:r w:rsidR="0085748F" w:rsidRPr="009D1E0F">
        <w:rPr>
          <w:sz w:val="24"/>
          <w:szCs w:val="24"/>
        </w:rPr>
        <w:t>.</w:t>
      </w:r>
    </w:p>
    <w:p w14:paraId="4D2BA461" w14:textId="3AA4BF52" w:rsidR="00255134" w:rsidRPr="009D1E0F" w:rsidRDefault="00951CB5" w:rsidP="002031BC">
      <w:pPr>
        <w:jc w:val="both"/>
        <w:rPr>
          <w:sz w:val="24"/>
          <w:szCs w:val="24"/>
        </w:rPr>
      </w:pPr>
      <w:r w:rsidRPr="009D1E0F">
        <w:rPr>
          <w:sz w:val="24"/>
          <w:szCs w:val="24"/>
        </w:rPr>
        <w:t xml:space="preserve">Nous interpellons Mme Zou </w:t>
      </w:r>
      <w:proofErr w:type="spellStart"/>
      <w:r w:rsidRPr="009D1E0F">
        <w:rPr>
          <w:sz w:val="24"/>
          <w:szCs w:val="24"/>
        </w:rPr>
        <w:t>Pery</w:t>
      </w:r>
      <w:proofErr w:type="spellEnd"/>
      <w:r w:rsidRPr="009D1E0F">
        <w:rPr>
          <w:sz w:val="24"/>
          <w:szCs w:val="24"/>
        </w:rPr>
        <w:t xml:space="preserve"> directrice des personnels enseignants </w:t>
      </w:r>
      <w:r w:rsidR="0085748F" w:rsidRPr="009D1E0F">
        <w:rPr>
          <w:sz w:val="24"/>
          <w:szCs w:val="24"/>
        </w:rPr>
        <w:t>à</w:t>
      </w:r>
      <w:r w:rsidRPr="009D1E0F">
        <w:rPr>
          <w:sz w:val="24"/>
          <w:szCs w:val="24"/>
        </w:rPr>
        <w:t xml:space="preserve"> laquelle nous avons</w:t>
      </w:r>
      <w:r w:rsidR="0085748F" w:rsidRPr="009D1E0F">
        <w:rPr>
          <w:sz w:val="24"/>
          <w:szCs w:val="24"/>
        </w:rPr>
        <w:t xml:space="preserve"> fait parvenir les témoignages </w:t>
      </w:r>
      <w:r w:rsidRPr="009D1E0F">
        <w:rPr>
          <w:sz w:val="24"/>
          <w:szCs w:val="24"/>
        </w:rPr>
        <w:t>des différents directeurs et partenaires professionnels tous satisfaits de la</w:t>
      </w:r>
      <w:r w:rsidR="0085748F" w:rsidRPr="009D1E0F">
        <w:rPr>
          <w:sz w:val="24"/>
          <w:szCs w:val="24"/>
        </w:rPr>
        <w:t xml:space="preserve"> façon d’exercer de la collègue.</w:t>
      </w:r>
    </w:p>
    <w:p w14:paraId="1E4DF3C8" w14:textId="75022047" w:rsidR="00255134" w:rsidRPr="009D1E0F" w:rsidRDefault="00364A4F" w:rsidP="002031BC">
      <w:pPr>
        <w:jc w:val="both"/>
        <w:rPr>
          <w:sz w:val="24"/>
          <w:szCs w:val="24"/>
        </w:rPr>
      </w:pPr>
      <w:r w:rsidRPr="009D1E0F">
        <w:rPr>
          <w:sz w:val="24"/>
          <w:szCs w:val="24"/>
        </w:rPr>
        <w:lastRenderedPageBreak/>
        <w:t>M</w:t>
      </w:r>
      <w:r w:rsidR="00951CB5" w:rsidRPr="009D1E0F">
        <w:rPr>
          <w:sz w:val="24"/>
          <w:szCs w:val="24"/>
        </w:rPr>
        <w:t xml:space="preserve"> Rambaud précise </w:t>
      </w:r>
      <w:r w:rsidR="00020C81" w:rsidRPr="009D1E0F">
        <w:rPr>
          <w:sz w:val="24"/>
          <w:szCs w:val="24"/>
        </w:rPr>
        <w:t>alors que</w:t>
      </w:r>
      <w:r w:rsidR="00951CB5" w:rsidRPr="009D1E0F">
        <w:rPr>
          <w:sz w:val="24"/>
          <w:szCs w:val="24"/>
        </w:rPr>
        <w:t xml:space="preserve"> la titularisation est un acte RH</w:t>
      </w:r>
      <w:r w:rsidR="00020C81" w:rsidRPr="009D1E0F">
        <w:rPr>
          <w:sz w:val="24"/>
          <w:szCs w:val="24"/>
        </w:rPr>
        <w:t xml:space="preserve"> </w:t>
      </w:r>
      <w:r w:rsidR="00951CB5" w:rsidRPr="009D1E0F">
        <w:rPr>
          <w:sz w:val="24"/>
          <w:szCs w:val="24"/>
        </w:rPr>
        <w:t xml:space="preserve">(ressources </w:t>
      </w:r>
      <w:r w:rsidR="00F62290" w:rsidRPr="009D1E0F">
        <w:rPr>
          <w:sz w:val="24"/>
          <w:szCs w:val="24"/>
        </w:rPr>
        <w:t>humaines)</w:t>
      </w:r>
      <w:r w:rsidR="00020C81" w:rsidRPr="009D1E0F">
        <w:rPr>
          <w:sz w:val="24"/>
          <w:szCs w:val="24"/>
        </w:rPr>
        <w:t xml:space="preserve"> </w:t>
      </w:r>
      <w:r w:rsidR="00F62290" w:rsidRPr="009D1E0F">
        <w:rPr>
          <w:sz w:val="24"/>
          <w:szCs w:val="24"/>
        </w:rPr>
        <w:t>fondamental, qu’il</w:t>
      </w:r>
      <w:r w:rsidR="00951CB5" w:rsidRPr="009D1E0F">
        <w:rPr>
          <w:sz w:val="24"/>
          <w:szCs w:val="24"/>
        </w:rPr>
        <w:t xml:space="preserve"> appelle une pluralité d’avis </w:t>
      </w:r>
      <w:r w:rsidR="00F62290" w:rsidRPr="009D1E0F">
        <w:rPr>
          <w:sz w:val="24"/>
          <w:szCs w:val="24"/>
        </w:rPr>
        <w:t>mais que</w:t>
      </w:r>
      <w:r w:rsidR="00951CB5" w:rsidRPr="009D1E0F">
        <w:rPr>
          <w:sz w:val="24"/>
          <w:szCs w:val="24"/>
        </w:rPr>
        <w:t xml:space="preserve"> le jury n’est pas une chambre d</w:t>
      </w:r>
      <w:r w:rsidR="00782EF5" w:rsidRPr="009D1E0F">
        <w:rPr>
          <w:sz w:val="24"/>
          <w:szCs w:val="24"/>
        </w:rPr>
        <w:t>’</w:t>
      </w:r>
      <w:r w:rsidR="00951CB5" w:rsidRPr="009D1E0F">
        <w:rPr>
          <w:sz w:val="24"/>
          <w:szCs w:val="24"/>
        </w:rPr>
        <w:t xml:space="preserve">enregistrement et </w:t>
      </w:r>
      <w:r w:rsidR="0085748F" w:rsidRPr="009D1E0F">
        <w:rPr>
          <w:sz w:val="24"/>
          <w:szCs w:val="24"/>
        </w:rPr>
        <w:t>qu‘il est pleinement souverain.</w:t>
      </w:r>
      <w:r w:rsidR="00CF08AD" w:rsidRPr="009D1E0F">
        <w:rPr>
          <w:sz w:val="24"/>
          <w:szCs w:val="24"/>
        </w:rPr>
        <w:t xml:space="preserve"> Nous soulignons aussi qu’à lui seul il remet en question le travail et l’évaluation tripartite (CFPsyEN, INSPE, tueur) d’une année scolaire.</w:t>
      </w:r>
    </w:p>
    <w:p w14:paraId="10D2EE22" w14:textId="1F0272F7" w:rsidR="001463A1" w:rsidRPr="009D1E0F" w:rsidRDefault="00951CB5" w:rsidP="001463A1">
      <w:pPr>
        <w:jc w:val="both"/>
        <w:rPr>
          <w:sz w:val="24"/>
          <w:szCs w:val="24"/>
        </w:rPr>
      </w:pPr>
      <w:r w:rsidRPr="009D1E0F">
        <w:rPr>
          <w:sz w:val="24"/>
          <w:szCs w:val="24"/>
        </w:rPr>
        <w:t xml:space="preserve">Nous votons contre </w:t>
      </w:r>
      <w:r w:rsidR="001463A1" w:rsidRPr="009D1E0F">
        <w:rPr>
          <w:sz w:val="24"/>
          <w:szCs w:val="24"/>
        </w:rPr>
        <w:t>cette proposition de non titularisation et de reconduction de stage mais l’administration décidera de suivre l’avis du jury de titularisation.</w:t>
      </w:r>
    </w:p>
    <w:p w14:paraId="78471C62" w14:textId="2BB6E79E" w:rsidR="00255134" w:rsidRPr="009D1E0F" w:rsidRDefault="007C08DC" w:rsidP="002031BC">
      <w:pPr>
        <w:jc w:val="both"/>
        <w:rPr>
          <w:i/>
          <w:sz w:val="24"/>
          <w:szCs w:val="24"/>
        </w:rPr>
      </w:pPr>
      <w:r w:rsidRPr="009D1E0F">
        <w:rPr>
          <w:i/>
          <w:sz w:val="24"/>
          <w:szCs w:val="24"/>
        </w:rPr>
        <w:t>Le SNES et le SNUipp ont interrogé l’administration et défendu les collègues. A ce jour des demandes d’audience des stagiaires et des tuteurs ont été envoyées à la rectrice et une demande au titre de la FSU est en cours. Pour l’année 2021/2022 l’administration devrait modifier le suivi des stagiaires</w:t>
      </w:r>
      <w:r w:rsidR="005177D7" w:rsidRPr="009D1E0F">
        <w:rPr>
          <w:i/>
          <w:sz w:val="24"/>
          <w:szCs w:val="24"/>
        </w:rPr>
        <w:t xml:space="preserve"> en donnant un rôle plus important aux IEN ce qui, de leur avis, permettrait un meilleur déclenchement de la procédure d’accompagnement en cas de besoin.</w:t>
      </w:r>
    </w:p>
    <w:p w14:paraId="5B18E611" w14:textId="77777777" w:rsidR="00255134" w:rsidRPr="009D1E0F" w:rsidRDefault="00951CB5" w:rsidP="002031BC">
      <w:pPr>
        <w:jc w:val="both"/>
        <w:rPr>
          <w:sz w:val="24"/>
          <w:szCs w:val="24"/>
        </w:rPr>
      </w:pPr>
      <w:r w:rsidRPr="009D1E0F">
        <w:rPr>
          <w:sz w:val="24"/>
          <w:szCs w:val="24"/>
        </w:rPr>
        <w:t xml:space="preserve">Puis nous passons aux réponses aux  questions </w:t>
      </w:r>
      <w:r w:rsidR="0085748F" w:rsidRPr="009D1E0F">
        <w:rPr>
          <w:sz w:val="24"/>
          <w:szCs w:val="24"/>
        </w:rPr>
        <w:t>diverses envoyées préalablement.</w:t>
      </w:r>
    </w:p>
    <w:p w14:paraId="653F0DCA" w14:textId="6D9D3FDF" w:rsidR="0085748F" w:rsidRPr="009D1E0F" w:rsidRDefault="00951CB5" w:rsidP="00CD7030">
      <w:pPr>
        <w:spacing w:after="0"/>
        <w:jc w:val="both"/>
        <w:rPr>
          <w:sz w:val="24"/>
          <w:szCs w:val="24"/>
        </w:rPr>
      </w:pPr>
      <w:r w:rsidRPr="009D1E0F">
        <w:rPr>
          <w:b/>
          <w:sz w:val="24"/>
          <w:szCs w:val="24"/>
        </w:rPr>
        <w:t>Concernant les différences d’évaluation</w:t>
      </w:r>
      <w:r w:rsidRPr="009D1E0F">
        <w:rPr>
          <w:sz w:val="24"/>
          <w:szCs w:val="24"/>
        </w:rPr>
        <w:t xml:space="preserve"> entre les co</w:t>
      </w:r>
      <w:r w:rsidR="00364A4F" w:rsidRPr="009D1E0F">
        <w:rPr>
          <w:sz w:val="24"/>
          <w:szCs w:val="24"/>
        </w:rPr>
        <w:t xml:space="preserve">ntractuels et les titulaires M </w:t>
      </w:r>
      <w:r w:rsidRPr="009D1E0F">
        <w:rPr>
          <w:sz w:val="24"/>
          <w:szCs w:val="24"/>
        </w:rPr>
        <w:t xml:space="preserve">Rambaud le justifie par </w:t>
      </w:r>
      <w:r w:rsidR="00364A4F" w:rsidRPr="009D1E0F">
        <w:rPr>
          <w:sz w:val="24"/>
          <w:szCs w:val="24"/>
        </w:rPr>
        <w:t xml:space="preserve">une </w:t>
      </w:r>
      <w:r w:rsidRPr="009D1E0F">
        <w:rPr>
          <w:sz w:val="24"/>
          <w:szCs w:val="24"/>
        </w:rPr>
        <w:t>égalité de traitement avec les collègues enseignants et par le fait que les titulaires ont passé un concours</w:t>
      </w:r>
      <w:r w:rsidR="0085748F" w:rsidRPr="009D1E0F">
        <w:rPr>
          <w:sz w:val="24"/>
          <w:szCs w:val="24"/>
        </w:rPr>
        <w:t xml:space="preserve"> qui légitime</w:t>
      </w:r>
      <w:r w:rsidR="00CD7030" w:rsidRPr="009D1E0F">
        <w:rPr>
          <w:sz w:val="24"/>
          <w:szCs w:val="24"/>
        </w:rPr>
        <w:t>nt</w:t>
      </w:r>
      <w:r w:rsidR="0085748F" w:rsidRPr="009D1E0F">
        <w:rPr>
          <w:sz w:val="24"/>
          <w:szCs w:val="24"/>
        </w:rPr>
        <w:t xml:space="preserve"> leurs compétences.</w:t>
      </w:r>
    </w:p>
    <w:p w14:paraId="3F00E2A3" w14:textId="61230790" w:rsidR="00255134" w:rsidRPr="009D1E0F" w:rsidRDefault="00951CB5" w:rsidP="002031BC">
      <w:pPr>
        <w:jc w:val="both"/>
        <w:rPr>
          <w:sz w:val="24"/>
          <w:szCs w:val="24"/>
        </w:rPr>
      </w:pPr>
      <w:r w:rsidRPr="009D1E0F">
        <w:rPr>
          <w:sz w:val="24"/>
          <w:szCs w:val="24"/>
        </w:rPr>
        <w:t>Devant notre insistance sur la</w:t>
      </w:r>
      <w:r w:rsidR="00CD7030" w:rsidRPr="009D1E0F">
        <w:rPr>
          <w:sz w:val="24"/>
          <w:szCs w:val="24"/>
        </w:rPr>
        <w:t xml:space="preserve"> spécificité de notre corps il </w:t>
      </w:r>
      <w:r w:rsidRPr="009D1E0F">
        <w:rPr>
          <w:sz w:val="24"/>
          <w:szCs w:val="24"/>
        </w:rPr>
        <w:t>s’engage</w:t>
      </w:r>
      <w:r w:rsidR="00CD7030" w:rsidRPr="009D1E0F">
        <w:rPr>
          <w:sz w:val="24"/>
          <w:szCs w:val="24"/>
        </w:rPr>
        <w:t>, à nouveau,</w:t>
      </w:r>
      <w:r w:rsidRPr="009D1E0F">
        <w:rPr>
          <w:sz w:val="24"/>
          <w:szCs w:val="24"/>
        </w:rPr>
        <w:t xml:space="preserve"> </w:t>
      </w:r>
      <w:r w:rsidR="0085748F" w:rsidRPr="009D1E0F">
        <w:rPr>
          <w:sz w:val="24"/>
          <w:szCs w:val="24"/>
        </w:rPr>
        <w:t>à</w:t>
      </w:r>
      <w:r w:rsidRPr="009D1E0F">
        <w:rPr>
          <w:sz w:val="24"/>
          <w:szCs w:val="24"/>
        </w:rPr>
        <w:t xml:space="preserve"> ét</w:t>
      </w:r>
      <w:r w:rsidR="0085748F" w:rsidRPr="009D1E0F">
        <w:rPr>
          <w:sz w:val="24"/>
          <w:szCs w:val="24"/>
        </w:rPr>
        <w:t>udier la question de plus près.</w:t>
      </w:r>
    </w:p>
    <w:p w14:paraId="17E6061E" w14:textId="44146B06" w:rsidR="00CD7030" w:rsidRPr="009D1E0F" w:rsidRDefault="00CD7030" w:rsidP="002031BC">
      <w:pPr>
        <w:jc w:val="both"/>
        <w:rPr>
          <w:i/>
          <w:sz w:val="24"/>
          <w:szCs w:val="24"/>
        </w:rPr>
      </w:pPr>
      <w:r w:rsidRPr="009D1E0F">
        <w:rPr>
          <w:i/>
          <w:sz w:val="24"/>
          <w:szCs w:val="24"/>
        </w:rPr>
        <w:t xml:space="preserve">Cela fait deux fois que nous argumentons oralement (plusieurs fois par écrit) sur cette disparité et sur ces modalités d’évaluation </w:t>
      </w:r>
      <w:r w:rsidR="00364A4F" w:rsidRPr="009D1E0F">
        <w:rPr>
          <w:i/>
          <w:sz w:val="24"/>
          <w:szCs w:val="24"/>
        </w:rPr>
        <w:t xml:space="preserve">des contractuels </w:t>
      </w:r>
      <w:r w:rsidR="00F62290" w:rsidRPr="009D1E0F">
        <w:rPr>
          <w:i/>
          <w:sz w:val="24"/>
          <w:szCs w:val="24"/>
        </w:rPr>
        <w:t>PsyEN</w:t>
      </w:r>
      <w:r w:rsidR="00364A4F" w:rsidRPr="009D1E0F">
        <w:rPr>
          <w:i/>
          <w:sz w:val="24"/>
          <w:szCs w:val="24"/>
        </w:rPr>
        <w:t xml:space="preserve"> </w:t>
      </w:r>
      <w:r w:rsidRPr="009D1E0F">
        <w:rPr>
          <w:i/>
          <w:sz w:val="24"/>
          <w:szCs w:val="24"/>
        </w:rPr>
        <w:t>que nous ne retrouvons que sur l’académie de Bordeaux. Nous resterons vigilants</w:t>
      </w:r>
      <w:r w:rsidR="00364A4F" w:rsidRPr="009D1E0F">
        <w:rPr>
          <w:i/>
          <w:sz w:val="24"/>
          <w:szCs w:val="24"/>
        </w:rPr>
        <w:t xml:space="preserve"> à ce que les spécificités de notre corps soient préservées.</w:t>
      </w:r>
    </w:p>
    <w:p w14:paraId="20036268" w14:textId="247424BB" w:rsidR="00255134" w:rsidRPr="009D1E0F" w:rsidRDefault="00951CB5" w:rsidP="002031BC">
      <w:pPr>
        <w:jc w:val="both"/>
        <w:rPr>
          <w:sz w:val="24"/>
          <w:szCs w:val="24"/>
        </w:rPr>
      </w:pPr>
      <w:r w:rsidRPr="009D1E0F">
        <w:rPr>
          <w:b/>
          <w:sz w:val="24"/>
          <w:szCs w:val="24"/>
        </w:rPr>
        <w:t xml:space="preserve">Concernant la question de la formation continue </w:t>
      </w:r>
      <w:r w:rsidR="007D581B" w:rsidRPr="009D1E0F">
        <w:rPr>
          <w:sz w:val="24"/>
          <w:szCs w:val="24"/>
        </w:rPr>
        <w:t>nous n’obtenons qu’un compte rendu quantitatif :</w:t>
      </w:r>
    </w:p>
    <w:p w14:paraId="3CE2E56E" w14:textId="26AC88D7" w:rsidR="00255134" w:rsidRPr="009D1E0F" w:rsidRDefault="00951CB5" w:rsidP="002031BC">
      <w:pPr>
        <w:jc w:val="both"/>
        <w:rPr>
          <w:sz w:val="24"/>
          <w:szCs w:val="24"/>
        </w:rPr>
      </w:pPr>
      <w:r w:rsidRPr="009D1E0F">
        <w:rPr>
          <w:sz w:val="24"/>
          <w:szCs w:val="24"/>
        </w:rPr>
        <w:t>Il y</w:t>
      </w:r>
      <w:r w:rsidR="00020C81" w:rsidRPr="009D1E0F">
        <w:rPr>
          <w:sz w:val="24"/>
          <w:szCs w:val="24"/>
        </w:rPr>
        <w:t xml:space="preserve"> </w:t>
      </w:r>
      <w:r w:rsidRPr="009D1E0F">
        <w:rPr>
          <w:sz w:val="24"/>
          <w:szCs w:val="24"/>
        </w:rPr>
        <w:t xml:space="preserve">a eu 1136 actions de </w:t>
      </w:r>
      <w:r w:rsidR="00020C81" w:rsidRPr="009D1E0F">
        <w:rPr>
          <w:sz w:val="24"/>
          <w:szCs w:val="24"/>
        </w:rPr>
        <w:t>formations pour</w:t>
      </w:r>
      <w:r w:rsidRPr="009D1E0F">
        <w:rPr>
          <w:sz w:val="24"/>
          <w:szCs w:val="24"/>
        </w:rPr>
        <w:t xml:space="preserve"> les Psy En </w:t>
      </w:r>
    </w:p>
    <w:p w14:paraId="678888E5" w14:textId="77777777" w:rsidR="00255134" w:rsidRPr="009D1E0F" w:rsidRDefault="00951CB5" w:rsidP="002031BC">
      <w:pPr>
        <w:jc w:val="both"/>
        <w:rPr>
          <w:sz w:val="24"/>
          <w:szCs w:val="24"/>
        </w:rPr>
      </w:pPr>
      <w:r w:rsidRPr="009D1E0F">
        <w:rPr>
          <w:sz w:val="24"/>
          <w:szCs w:val="24"/>
        </w:rPr>
        <w:t xml:space="preserve">572 pour les EDA     564 pour les EDO </w:t>
      </w:r>
    </w:p>
    <w:p w14:paraId="7BF8B485" w14:textId="0E2D3C0C" w:rsidR="00255134" w:rsidRDefault="00951CB5" w:rsidP="002031BC">
      <w:pPr>
        <w:jc w:val="both"/>
        <w:rPr>
          <w:sz w:val="24"/>
          <w:szCs w:val="24"/>
        </w:rPr>
      </w:pPr>
      <w:r w:rsidRPr="009D1E0F">
        <w:rPr>
          <w:sz w:val="24"/>
          <w:szCs w:val="24"/>
        </w:rPr>
        <w:t xml:space="preserve">114 PSY EN EDA et 206 PSY EN EDO en ont bénéficiés </w:t>
      </w:r>
    </w:p>
    <w:p w14:paraId="786547C9" w14:textId="607FE965" w:rsidR="009D1E0F" w:rsidRDefault="009D1E0F" w:rsidP="002031BC">
      <w:pPr>
        <w:jc w:val="both"/>
        <w:rPr>
          <w:sz w:val="24"/>
          <w:szCs w:val="24"/>
        </w:rPr>
      </w:pPr>
    </w:p>
    <w:p w14:paraId="2629BFCE" w14:textId="031B3DD8" w:rsidR="009D1E0F" w:rsidRPr="009D1E0F" w:rsidRDefault="009D1E0F" w:rsidP="002031BC">
      <w:pPr>
        <w:jc w:val="both"/>
        <w:rPr>
          <w:sz w:val="24"/>
          <w:szCs w:val="24"/>
        </w:rPr>
      </w:pPr>
      <w:r>
        <w:rPr>
          <w:sz w:val="24"/>
          <w:szCs w:val="24"/>
        </w:rPr>
        <w:t>Les commissaires paritaires PsyEN FSU (SNUIPP/SNES)</w:t>
      </w:r>
    </w:p>
    <w:sectPr w:rsidR="009D1E0F" w:rsidRPr="009D1E0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207F" w14:textId="77777777" w:rsidR="004261E8" w:rsidRDefault="004261E8">
      <w:pPr>
        <w:spacing w:after="0" w:line="240" w:lineRule="auto"/>
      </w:pPr>
      <w:r>
        <w:separator/>
      </w:r>
    </w:p>
  </w:endnote>
  <w:endnote w:type="continuationSeparator" w:id="0">
    <w:p w14:paraId="143B036E" w14:textId="77777777" w:rsidR="004261E8" w:rsidRDefault="0042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8F49" w14:textId="77777777" w:rsidR="004261E8" w:rsidRDefault="004261E8">
      <w:pPr>
        <w:spacing w:after="0" w:line="240" w:lineRule="auto"/>
      </w:pPr>
      <w:r>
        <w:separator/>
      </w:r>
    </w:p>
  </w:footnote>
  <w:footnote w:type="continuationSeparator" w:id="0">
    <w:p w14:paraId="54C3E2AC" w14:textId="77777777" w:rsidR="004261E8" w:rsidRDefault="00426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134"/>
    <w:rsid w:val="00020C81"/>
    <w:rsid w:val="000B3F7D"/>
    <w:rsid w:val="001463A1"/>
    <w:rsid w:val="002031BC"/>
    <w:rsid w:val="00255134"/>
    <w:rsid w:val="00364A4F"/>
    <w:rsid w:val="003772C6"/>
    <w:rsid w:val="004261E8"/>
    <w:rsid w:val="004274BC"/>
    <w:rsid w:val="00465939"/>
    <w:rsid w:val="00506950"/>
    <w:rsid w:val="005177D7"/>
    <w:rsid w:val="006A56CB"/>
    <w:rsid w:val="00741F97"/>
    <w:rsid w:val="00782EF5"/>
    <w:rsid w:val="007C08DC"/>
    <w:rsid w:val="007D581B"/>
    <w:rsid w:val="007E639E"/>
    <w:rsid w:val="0085748F"/>
    <w:rsid w:val="00951CB5"/>
    <w:rsid w:val="009C4099"/>
    <w:rsid w:val="009C44E3"/>
    <w:rsid w:val="009D1E0F"/>
    <w:rsid w:val="00A65EDE"/>
    <w:rsid w:val="00BC3D88"/>
    <w:rsid w:val="00C35588"/>
    <w:rsid w:val="00CA3B3E"/>
    <w:rsid w:val="00CD7030"/>
    <w:rsid w:val="00CF08AD"/>
    <w:rsid w:val="00D54D97"/>
    <w:rsid w:val="00D72E91"/>
    <w:rsid w:val="00DB41A1"/>
    <w:rsid w:val="00F62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DB06"/>
  <w15:docId w15:val="{537B03AA-0781-401B-A5B2-CD7AA69E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b/>
      <w:bCs/>
      <w:color w:val="000000" w:themeColor="text1"/>
      <w:sz w:val="48"/>
      <w:szCs w:val="48"/>
    </w:rPr>
  </w:style>
  <w:style w:type="paragraph" w:styleId="Titre2">
    <w:name w:val="heading 2"/>
    <w:basedOn w:val="Normal"/>
    <w:next w:val="Normal"/>
    <w:link w:val="Titre2Car"/>
    <w:uiPriority w:val="9"/>
    <w:unhideWhenUsed/>
    <w:qFormat/>
    <w:pPr>
      <w:keepNext/>
      <w:keepLines/>
      <w:spacing w:before="200" w:after="0"/>
      <w:outlineLvl w:val="1"/>
    </w:pPr>
    <w:rPr>
      <w:b/>
      <w:bCs/>
      <w:color w:val="000000" w:themeColor="text1"/>
      <w:sz w:val="40"/>
    </w:rPr>
  </w:style>
  <w:style w:type="paragraph" w:styleId="Titre3">
    <w:name w:val="heading 3"/>
    <w:basedOn w:val="Normal"/>
    <w:next w:val="Normal"/>
    <w:link w:val="Titre3Car"/>
    <w:uiPriority w:val="9"/>
    <w:unhideWhenUsed/>
    <w:qFormat/>
    <w:pPr>
      <w:keepNext/>
      <w:keepLines/>
      <w:spacing w:before="200" w:after="0"/>
      <w:outlineLvl w:val="2"/>
    </w:pPr>
    <w:rPr>
      <w:b/>
      <w:bCs/>
      <w:i/>
      <w:iCs/>
      <w:color w:val="000000" w:themeColor="text1"/>
      <w:sz w:val="36"/>
      <w:szCs w:val="36"/>
    </w:rPr>
  </w:style>
  <w:style w:type="paragraph" w:styleId="Titre4">
    <w:name w:val="heading 4"/>
    <w:basedOn w:val="Normal"/>
    <w:next w:val="Normal"/>
    <w:link w:val="Titre4Car"/>
    <w:uiPriority w:val="9"/>
    <w:unhideWhenUsed/>
    <w:qFormat/>
    <w:pPr>
      <w:keepNext/>
      <w:keepLines/>
      <w:spacing w:before="200" w:after="0"/>
      <w:outlineLvl w:val="3"/>
    </w:pPr>
    <w:rPr>
      <w:color w:val="232323"/>
      <w:sz w:val="32"/>
      <w:szCs w:val="32"/>
    </w:rPr>
  </w:style>
  <w:style w:type="paragraph" w:styleId="Titre5">
    <w:name w:val="heading 5"/>
    <w:basedOn w:val="Normal"/>
    <w:next w:val="Normal"/>
    <w:link w:val="Titre5Car"/>
    <w:uiPriority w:val="9"/>
    <w:unhideWhenUsed/>
    <w:qFormat/>
    <w:pPr>
      <w:keepNext/>
      <w:keepLines/>
      <w:spacing w:before="200" w:after="0"/>
      <w:outlineLvl w:val="4"/>
    </w:pPr>
    <w:rPr>
      <w:b/>
      <w:bCs/>
      <w:color w:val="444444"/>
      <w:sz w:val="28"/>
      <w:szCs w:val="28"/>
    </w:rPr>
  </w:style>
  <w:style w:type="paragraph" w:styleId="Titre6">
    <w:name w:val="heading 6"/>
    <w:basedOn w:val="Normal"/>
    <w:next w:val="Normal"/>
    <w:link w:val="Titre6Car"/>
    <w:uiPriority w:val="9"/>
    <w:unhideWhenUsed/>
    <w:qFormat/>
    <w:pPr>
      <w:keepNext/>
      <w:keepLines/>
      <w:spacing w:before="200" w:after="0"/>
      <w:outlineLvl w:val="5"/>
    </w:pPr>
    <w:rPr>
      <w:i/>
      <w:iCs/>
      <w:color w:val="232323"/>
      <w:sz w:val="28"/>
      <w:szCs w:val="28"/>
    </w:rPr>
  </w:style>
  <w:style w:type="paragraph" w:styleId="Titre7">
    <w:name w:val="heading 7"/>
    <w:basedOn w:val="Normal"/>
    <w:next w:val="Normal"/>
    <w:link w:val="Titre7Car"/>
    <w:uiPriority w:val="9"/>
    <w:unhideWhenUsed/>
    <w:qFormat/>
    <w:pPr>
      <w:keepNext/>
      <w:keepLines/>
      <w:spacing w:before="200" w:after="0"/>
      <w:outlineLvl w:val="6"/>
    </w:pPr>
    <w:rPr>
      <w:b/>
      <w:bCs/>
      <w:color w:val="606060"/>
      <w:sz w:val="24"/>
      <w:szCs w:val="24"/>
    </w:rPr>
  </w:style>
  <w:style w:type="paragraph" w:styleId="Titre8">
    <w:name w:val="heading 8"/>
    <w:basedOn w:val="Normal"/>
    <w:next w:val="Normal"/>
    <w:link w:val="Titre8Car"/>
    <w:uiPriority w:val="9"/>
    <w:unhideWhenUsed/>
    <w:qFormat/>
    <w:pPr>
      <w:keepNext/>
      <w:keepLines/>
      <w:spacing w:before="200" w:after="0"/>
      <w:outlineLvl w:val="7"/>
    </w:pPr>
    <w:rPr>
      <w:color w:val="444444"/>
      <w:sz w:val="24"/>
      <w:szCs w:val="24"/>
    </w:rPr>
  </w:style>
  <w:style w:type="paragraph" w:styleId="Titre9">
    <w:name w:val="heading 9"/>
    <w:basedOn w:val="Normal"/>
    <w:next w:val="Normal"/>
    <w:link w:val="Titre9Car"/>
    <w:uiPriority w:val="9"/>
    <w:unhideWhenUsed/>
    <w:qFormat/>
    <w:pPr>
      <w:keepNext/>
      <w:keepLines/>
      <w:spacing w:before="200" w:after="0"/>
      <w:outlineLvl w:val="8"/>
    </w:pPr>
    <w:rPr>
      <w:i/>
      <w:iCs/>
      <w:color w:val="44444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character" w:customStyle="1" w:styleId="TitreCar">
    <w:name w:val="Titre Car"/>
    <w:link w:val="Titre"/>
    <w:uiPriority w:val="10"/>
    <w:rPr>
      <w:sz w:val="48"/>
      <w:szCs w:val="48"/>
    </w:rPr>
  </w:style>
  <w:style w:type="character" w:customStyle="1" w:styleId="Sous-titreCar">
    <w:name w:val="Sous-titre Car"/>
    <w:link w:val="Sous-titre"/>
    <w:uiPriority w:val="11"/>
    <w:rPr>
      <w:sz w:val="24"/>
      <w:szCs w:val="24"/>
    </w:rPr>
  </w:style>
  <w:style w:type="character" w:customStyle="1" w:styleId="CitationCar">
    <w:name w:val="Citation Car"/>
    <w:link w:val="Citation"/>
    <w:uiPriority w:val="29"/>
    <w:rPr>
      <w:i/>
    </w:rPr>
  </w:style>
  <w:style w:type="character" w:customStyle="1" w:styleId="CitationintenseCar">
    <w:name w:val="Citation intense Car"/>
    <w:link w:val="Citationintense"/>
    <w:uiPriority w:val="30"/>
    <w:rPr>
      <w:i/>
    </w:rPr>
  </w:style>
  <w:style w:type="character" w:customStyle="1" w:styleId="En-tteCar">
    <w:name w:val="En-tête Car"/>
    <w:link w:val="En-tte"/>
    <w:uiPriority w:val="99"/>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Pieddepage">
    <w:name w:val="footer"/>
    <w:basedOn w:val="Normal"/>
    <w:link w:val="PieddepageCar"/>
    <w:uiPriority w:val="99"/>
    <w:unhideWhenUsed/>
    <w:pPr>
      <w:tabs>
        <w:tab w:val="center" w:pos="4677"/>
        <w:tab w:val="right" w:pos="9355"/>
      </w:tabs>
      <w:spacing w:after="0" w:line="240" w:lineRule="auto"/>
    </w:pPr>
  </w:style>
  <w:style w:type="paragraph" w:styleId="En-tte">
    <w:name w:val="header"/>
    <w:basedOn w:val="Normal"/>
    <w:link w:val="En-tteCar"/>
    <w:uiPriority w:val="99"/>
    <w:unhideWhenUsed/>
    <w:pPr>
      <w:tabs>
        <w:tab w:val="center" w:pos="4677"/>
        <w:tab w:val="right" w:pos="9355"/>
      </w:tabs>
      <w:spacing w:after="0" w:line="240" w:lineRule="auto"/>
    </w:pPr>
  </w:style>
  <w:style w:type="paragraph" w:styleId="Sansinterligne">
    <w:name w:val="No Spacing"/>
    <w:basedOn w:val="Normal"/>
    <w:uiPriority w:val="1"/>
    <w:qFormat/>
    <w:pPr>
      <w:spacing w:after="0" w:line="240" w:lineRule="auto"/>
    </w:pPr>
  </w:style>
  <w:style w:type="paragraph" w:styleId="Citation">
    <w:name w:val="Quote"/>
    <w:basedOn w:val="Normal"/>
    <w:next w:val="Normal"/>
    <w:link w:val="CitationCar"/>
    <w:uiPriority w:val="29"/>
    <w:qFormat/>
    <w:pPr>
      <w:ind w:left="4536"/>
      <w:jc w:val="both"/>
    </w:pPr>
    <w:rPr>
      <w:i/>
      <w:iCs/>
      <w:color w:val="373737"/>
      <w:sz w:val="18"/>
      <w:szCs w:val="18"/>
    </w:rPr>
  </w:style>
  <w:style w:type="paragraph" w:styleId="Sous-titre">
    <w:name w:val="Subtitle"/>
    <w:basedOn w:val="Normal"/>
    <w:next w:val="Normal"/>
    <w:link w:val="Sous-titreCar"/>
    <w:uiPriority w:val="11"/>
    <w:qFormat/>
    <w:pPr>
      <w:numPr>
        <w:ilvl w:val="1"/>
      </w:numPr>
      <w:spacing w:line="240" w:lineRule="auto"/>
      <w:outlineLvl w:val="0"/>
    </w:pPr>
    <w:rPr>
      <w:i/>
      <w:iCs/>
      <w:color w:val="444444"/>
      <w:sz w:val="52"/>
      <w:szCs w:val="52"/>
    </w:rPr>
  </w:style>
  <w:style w:type="paragraph" w:styleId="Citationintense">
    <w:name w:val="Intense Quote"/>
    <w:basedOn w:val="Normal"/>
    <w:next w:val="Normal"/>
    <w:link w:val="CitationintenseCar"/>
    <w:uiPriority w:val="30"/>
    <w:qFormat/>
    <w:pPr>
      <w:pBdr>
        <w:top w:val="single" w:sz="4" w:space="1" w:color="808080"/>
        <w:left w:val="single" w:sz="4" w:space="4" w:color="808080"/>
        <w:bottom w:val="single" w:sz="4" w:space="1" w:color="808080"/>
        <w:right w:val="single" w:sz="4" w:space="4" w:color="808080"/>
      </w:pBdr>
      <w:shd w:val="clear" w:color="EEEEEE" w:fill="EEEEEE"/>
      <w:ind w:left="567" w:right="567"/>
      <w:jc w:val="both"/>
    </w:pPr>
    <w:rPr>
      <w:b/>
      <w:bCs/>
      <w:i/>
      <w:iCs/>
      <w:color w:val="464646"/>
      <w:sz w:val="19"/>
      <w:szCs w:val="19"/>
    </w:rPr>
  </w:style>
  <w:style w:type="paragraph" w:styleId="Titre">
    <w:name w:val="Title"/>
    <w:basedOn w:val="Normal"/>
    <w:next w:val="Normal"/>
    <w:link w:val="TitreCar"/>
    <w:uiPriority w:val="10"/>
    <w:qFormat/>
    <w:pPr>
      <w:pBdr>
        <w:bottom w:val="single" w:sz="24" w:space="0" w:color="000000" w:themeColor="text1"/>
      </w:pBdr>
      <w:spacing w:before="300" w:after="80" w:line="240" w:lineRule="auto"/>
      <w:contextualSpacing/>
      <w:outlineLvl w:val="0"/>
    </w:pPr>
    <w:rPr>
      <w:b/>
      <w:bCs/>
      <w:color w:val="000000" w:themeColor="text1"/>
      <w:sz w:val="72"/>
      <w:szCs w:val="72"/>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5108</TotalTime>
  <Pages>2</Pages>
  <Words>730</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dc:creator>
  <cp:keywords/>
  <dc:description/>
  <cp:lastModifiedBy>jean rustique</cp:lastModifiedBy>
  <cp:revision>1</cp:revision>
  <cp:lastPrinted>2021-08-23T10:18:00Z</cp:lastPrinted>
  <dcterms:created xsi:type="dcterms:W3CDTF">2021-08-30T15:48:00Z</dcterms:created>
  <dcterms:modified xsi:type="dcterms:W3CDTF">2021-09-05T07:26:00Z</dcterms:modified>
</cp:coreProperties>
</file>